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0A88" w14:textId="77777777" w:rsidR="00F50001" w:rsidRDefault="00F50001" w:rsidP="00656112">
      <w:pPr>
        <w:spacing w:after="0" w:line="240" w:lineRule="auto"/>
        <w:jc w:val="both"/>
        <w:rPr>
          <w:rFonts w:eastAsia="Times New Roman" w:cs="Arial"/>
          <w:b/>
          <w:color w:val="000000"/>
          <w:sz w:val="30"/>
          <w:szCs w:val="30"/>
          <w:lang w:eastAsia="pt-BR"/>
        </w:rPr>
      </w:pPr>
    </w:p>
    <w:p w14:paraId="4EA35C7F" w14:textId="35DB725B" w:rsidR="006B367E" w:rsidRPr="00223AA2" w:rsidRDefault="00223AA2" w:rsidP="00656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</w:pPr>
      <w:r w:rsidRPr="00223A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t-BR"/>
        </w:rPr>
        <w:t>MODELOS DE PUBLICAÇÕES EM PERIÓDICO REGIONAL OU LOCAL DE GRANDE CIRCULAÇÃO PELO EMPREENDEDOR, NOS TERMOS DO CAPÍTULO III DA DELIBERAÇÃO NORMATIVA COPAM Nº 217, DE 6 DE DEZEMBRO DE 2017:</w:t>
      </w:r>
    </w:p>
    <w:p w14:paraId="6C2048E1" w14:textId="77777777" w:rsidR="006B367E" w:rsidRPr="00F50001" w:rsidRDefault="006B367E" w:rsidP="00656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2D98CA4A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a) Publicação, em periódico local ou regional de grande circulação, de pedido de licenciamento condicionado à apresentação de EIA/RIMA, em processo de competência de deliberação da SUPRAM/SUPPRI:</w:t>
      </w:r>
    </w:p>
    <w:p w14:paraId="599537B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4C888370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(nome do requerente), por determinação da Superintendência Regional de Meio Ambiente (nome da SUPRAM) / Superintendência de Projetos Prioritários, torna público que solicitou, por meio do Processo Administrativo nº (número do Processo), Licença (fase da licença requerida), para (atividade e local).</w:t>
      </w:r>
    </w:p>
    <w:p w14:paraId="2C272C7E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75E29837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 requerente informa que foram apresentados os Estudos de Impacto Ambiental (EIA) e o Relatório de Impacto Ambiental (RIMA), e que o RIMA </w:t>
      </w:r>
      <w:proofErr w:type="gramStart"/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encontra-se</w:t>
      </w:r>
      <w:proofErr w:type="gramEnd"/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à disposição dos interessados no (local estabelecido pela publicação no “Minas Gerais”). </w:t>
      </w:r>
    </w:p>
    <w:p w14:paraId="10F669E6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58495007" w14:textId="088A8E25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 requerente comunica que os interessados na realização da Audiência Pública deverão formalizar a sua solicitação, conforme o previsto na Deliberação Normativa COPAM nº </w:t>
      </w:r>
      <w:r w:rsidR="001E6AE2"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225, de 24 de agosto de 2018</w:t>
      </w: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 no (local estabelecido pela publicação no “Minas Gerais”), dentro do prazo até (prazo estabelecido pela publicação no “Minas Gerais” – no mínimo quarenta e cinco dias).</w:t>
      </w:r>
    </w:p>
    <w:p w14:paraId="0F901495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25724B28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b) Publicação, em periódico local ou regional de grande circulação, de pedido de licenciamento condicionado à apresentação de EIA/RIMA, em processo de competência de deliberação do COPAM:</w:t>
      </w:r>
    </w:p>
    <w:p w14:paraId="2CBA0BC2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7861DD3A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(nome do requerente), por determinação do Conselho Estadual de Política Ambiental - COPAM, torna público que solicitou, por meio do Processo Administrativo nº (número do Processo), Licença (fase da licença requerida), para (atividade e local).</w:t>
      </w:r>
    </w:p>
    <w:p w14:paraId="5D70EC6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502A592D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 requerente informa que foram apresentados os Estudos de Impacto Ambiental (EIA) e o Relatório de Impacto Ambiental (RIMA), e que o RIMA </w:t>
      </w:r>
      <w:proofErr w:type="gramStart"/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encontra-se</w:t>
      </w:r>
      <w:proofErr w:type="gramEnd"/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 à disposição dos interessados no (local estabelecido pela publicação no “Minas Gerais”). </w:t>
      </w:r>
    </w:p>
    <w:p w14:paraId="03ABF5C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7701AD3C" w14:textId="5D56CB0A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O requerente comunica que os interessados na realização da Audiência Pública deverão formalizar a sua solicitação, conforme o previsto na Deliberação Normativa COPAM nº </w:t>
      </w:r>
      <w:r w:rsidR="00201930"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225, de 24 de agosto de 2018</w:t>
      </w: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, no (local estabelecido pela publicação no “Minas Gerais”), dentro do prazo até (prazo estabelecido pela publicação no “Minas Gerais” – no mínimo quarenta e cinco dias).</w:t>
      </w:r>
    </w:p>
    <w:p w14:paraId="165FC8FE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lastRenderedPageBreak/>
        <w:t>c) Publicação, em periódico local ou regional de grande circulação, de pedido de licenciamento não condicionado à apresentação de EIA/RIMA, em processo de competência de deliberação da SUPRAM/SUPPRI:</w:t>
      </w:r>
    </w:p>
    <w:p w14:paraId="73AE64DA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04600253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(nome do requerente), por determinação da Superintendência Regional de Meio Ambiente (nome da SUPRAM) / Superintendência de Projetos Prioritários, torna público que solicitou, por meio do Processo Administrativo nº (número do Processo), Licença (fase da licença requerida), para (atividade e local).</w:t>
      </w:r>
    </w:p>
    <w:p w14:paraId="7245D8D4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7C9C436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d) Publicação, em periódico local ou regional de grande circulação, de pedido de licenciamento não condicionado à apresentação de EIA/RIMA, em processo de competência de deliberação do COPAM:</w:t>
      </w:r>
    </w:p>
    <w:p w14:paraId="11D3F46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0B550A96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(nome do requerente), por determinação do Conselho Estadual de Política Ambiental - COPAM, torna público que solicitou, por meio do Processo Administrativo nº (número do Processo), Licença (fase da licença requerida), para (atividade e local).</w:t>
      </w:r>
    </w:p>
    <w:p w14:paraId="5883E22D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14:paraId="5688AF57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e) Publicação, em periódico local ou regional de grande circulação, de pedido de renovação de licença de operação, em processo de competência de deliberação da SUPRAM/SUPPRI:</w:t>
      </w:r>
    </w:p>
    <w:p w14:paraId="54BB7206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36122CB8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(nome do requerente), por determinação da Superintendência Regional de Meio Ambiente (nome da SUPRAM) / Superintendência de Projetos Prioritários, torna público que solicitou, por meio do Processo Administrativo nº (número do Processo), renovação da Licença de Operação, para (atividade e local).</w:t>
      </w:r>
    </w:p>
    <w:p w14:paraId="724A4ED4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27BF1FDE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f) Publicação, em periódico local ou regional de grande circulação, de pedido de renovação de licença de operação, em processo de competência de deliberação do COPAM:</w:t>
      </w:r>
    </w:p>
    <w:p w14:paraId="6A363D12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3DD1C8E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(nome do requerente), por determinação do Conselho Estadual de Política Ambiental – COPAM, torna público que solicitou, por meio do Processo Administrativo nº (número do Processo), renovação da Licença de Operação, para (atividade e local).</w:t>
      </w:r>
    </w:p>
    <w:p w14:paraId="34165A28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588D887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g) Publicação, em periódico local ou regional de grande circulação, da licença concedida pela SUPRAM/SUPPRI:</w:t>
      </w:r>
    </w:p>
    <w:p w14:paraId="48BA536B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2F1EFD33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(nome do requerente), torna público que obteve da Superintendência Regional de Meio Ambiente (nome da SUPRAM) / Superintendência de Projetos Prioritários, por meio do Processo Administrativo nº (número do Processo), Licença (fase da licença requerida), para (atividade e local), válida pelo prazo de (</w:t>
      </w:r>
      <w:proofErr w:type="spellStart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xx</w:t>
      </w:r>
      <w:proofErr w:type="spellEnd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) anos.</w:t>
      </w:r>
    </w:p>
    <w:p w14:paraId="52E45263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1C39770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lastRenderedPageBreak/>
        <w:t>h) Publicação, em periódico local ou regional de grande circulação, da licença concedida pelo COPAM:</w:t>
      </w:r>
    </w:p>
    <w:p w14:paraId="63984A4A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6466F7A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(nome do requerente), torna público que obteve do </w:t>
      </w: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Conselho Estadual de Política Ambiental – COPAM</w:t>
      </w: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, por meio do Processo Administrativo nº (número do Processo), Licença (fase da licença requerida), para (atividade e local), válida pelo prazo de (</w:t>
      </w:r>
      <w:proofErr w:type="spellStart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xx</w:t>
      </w:r>
      <w:proofErr w:type="spellEnd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) anos.</w:t>
      </w:r>
    </w:p>
    <w:p w14:paraId="5D37F51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46C3813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 xml:space="preserve">i) </w:t>
      </w: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Publicação, em periódico local ou regional de grande circulação, da licença de operação decorrente de licenciamento corretivo, concedida pela SUPRAM/SUPPRI:</w:t>
      </w:r>
    </w:p>
    <w:p w14:paraId="5541552D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466D87A6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(nome do requerente), torna público que obteve da Superintendência Regional de Meio Ambiente (nome da SUPRAM) / Superintendência de Projetos Prioritários, por meio do Processo Administrativo nº (número do Processo), Licença de Operação Corretiva, para (atividade e local), válida pelo prazo de (</w:t>
      </w:r>
      <w:proofErr w:type="spellStart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xx</w:t>
      </w:r>
      <w:proofErr w:type="spellEnd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) anos, condicionada ao cumprimento do Plano de Controle Ambiental.</w:t>
      </w:r>
    </w:p>
    <w:p w14:paraId="72F9BF26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7226F875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j) Publicação, em periódico local ou regional de grande circulação, da licença de operação decorrente de licenciamento corretivo, concedida pelo COPAM:</w:t>
      </w:r>
    </w:p>
    <w:p w14:paraId="5C1690D2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68BEACEA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(nome do requerente), torna público que obteve do Conselho Estadual de Política Ambiental - COPAM, por meio do Processo Administrativo nº (número do Processo), Licença de Operação Corretiva, para (atividade e local), válida pelo prazo de (</w:t>
      </w:r>
      <w:proofErr w:type="spellStart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xx</w:t>
      </w:r>
      <w:proofErr w:type="spellEnd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) anos, condicionada ao cumprimento do Plano de Controle Ambiental.</w:t>
      </w:r>
    </w:p>
    <w:p w14:paraId="75FC8B0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</w:p>
    <w:p w14:paraId="746EC60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k) Publicação, em periódico local ou regional de grande circulação, da renovação de licença, concedida pela SUPRAM/SUPPRI:</w:t>
      </w:r>
    </w:p>
    <w:p w14:paraId="58B04B84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7E4DF7B7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(nome do requerente), torna público que obteve da Superintendência Regional de Meio Ambiente (nome da SUPRAM) / Superintendência de Projetos Prioritários, por meio do Processo Administrativo nº (número do Processo), renovação da Licença de Operação, para (atividade e local), válida pelo prazo de (</w:t>
      </w:r>
      <w:proofErr w:type="spellStart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xx</w:t>
      </w:r>
      <w:proofErr w:type="spellEnd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) anos.</w:t>
      </w:r>
    </w:p>
    <w:p w14:paraId="102535D9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7E8F7DCD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l) Publicação, em periódico local ou regional de grande circulação, da renovação de licença, concedida pelo COPAM:</w:t>
      </w:r>
    </w:p>
    <w:p w14:paraId="61DA159C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</w:p>
    <w:p w14:paraId="067BF07F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(nome do requerente), torna público que obteve do Conselho Estadual de Política Ambiental - COPAM, por meio do Processo Administrativo nº (número do Processo), renovação da Licença de Operação, para (atividade e local), válida pelo prazo de (</w:t>
      </w:r>
      <w:proofErr w:type="spellStart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xx</w:t>
      </w:r>
      <w:proofErr w:type="spellEnd"/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) anos.</w:t>
      </w:r>
    </w:p>
    <w:p w14:paraId="5BC5DE0D" w14:textId="77777777" w:rsidR="006B367E" w:rsidRPr="00F50001" w:rsidRDefault="006B367E" w:rsidP="006B36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t-BR"/>
        </w:rPr>
      </w:pPr>
    </w:p>
    <w:p w14:paraId="7A8FC8F6" w14:textId="421A1C09" w:rsidR="006B367E" w:rsidRPr="008166E4" w:rsidRDefault="006B367E" w:rsidP="008166E4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6"/>
          <w:szCs w:val="26"/>
          <w:lang w:eastAsia="pt-BR"/>
        </w:rPr>
      </w:pP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lastRenderedPageBreak/>
        <w:t xml:space="preserve">m) Os processos de </w:t>
      </w:r>
      <w:r w:rsidR="005A76E0"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Licenciamento Ambiental Simplificado - </w:t>
      </w:r>
      <w:r w:rsidRPr="00F500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LAS, intervenção ambiental com supressão de vegetação nativa e outorga serão publicados, pelo órgão ambiental, dispensadas as publicações pelo empreendedor.</w:t>
      </w:r>
    </w:p>
    <w:sectPr w:rsidR="006B367E" w:rsidRPr="00816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809C" w14:textId="77777777" w:rsidR="004D1778" w:rsidRDefault="004D1778" w:rsidP="003938D0">
      <w:pPr>
        <w:spacing w:after="0" w:line="240" w:lineRule="auto"/>
      </w:pPr>
      <w:r>
        <w:separator/>
      </w:r>
    </w:p>
  </w:endnote>
  <w:endnote w:type="continuationSeparator" w:id="0">
    <w:p w14:paraId="1AAA51E2" w14:textId="77777777" w:rsidR="004D1778" w:rsidRDefault="004D1778" w:rsidP="003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3D3A" w14:textId="77777777" w:rsidR="004D1778" w:rsidRDefault="004D1778" w:rsidP="003938D0">
      <w:pPr>
        <w:spacing w:after="0" w:line="240" w:lineRule="auto"/>
      </w:pPr>
      <w:r>
        <w:separator/>
      </w:r>
    </w:p>
  </w:footnote>
  <w:footnote w:type="continuationSeparator" w:id="0">
    <w:p w14:paraId="5A6C861B" w14:textId="77777777" w:rsidR="004D1778" w:rsidRDefault="004D1778" w:rsidP="0039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D89"/>
    <w:rsid w:val="0004244F"/>
    <w:rsid w:val="000B1CBA"/>
    <w:rsid w:val="00145D94"/>
    <w:rsid w:val="001E6AE2"/>
    <w:rsid w:val="00201930"/>
    <w:rsid w:val="00223AA2"/>
    <w:rsid w:val="00265D89"/>
    <w:rsid w:val="003938D0"/>
    <w:rsid w:val="00427ADB"/>
    <w:rsid w:val="00443014"/>
    <w:rsid w:val="004B29E0"/>
    <w:rsid w:val="004D1778"/>
    <w:rsid w:val="005A76E0"/>
    <w:rsid w:val="005D0466"/>
    <w:rsid w:val="00656112"/>
    <w:rsid w:val="006B367E"/>
    <w:rsid w:val="008166E4"/>
    <w:rsid w:val="008212FF"/>
    <w:rsid w:val="00996BF3"/>
    <w:rsid w:val="00B91338"/>
    <w:rsid w:val="00CB14B7"/>
    <w:rsid w:val="00CD6AA1"/>
    <w:rsid w:val="00DE4BF0"/>
    <w:rsid w:val="00E07EA6"/>
    <w:rsid w:val="00E1737D"/>
    <w:rsid w:val="00F50001"/>
    <w:rsid w:val="00F6366E"/>
    <w:rsid w:val="00F9070B"/>
    <w:rsid w:val="00F92D1F"/>
    <w:rsid w:val="00FB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06DE"/>
  <w15:docId w15:val="{07E388A1-D19D-4FB5-BC23-612071D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7E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B36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67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67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6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67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36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93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938D0"/>
  </w:style>
  <w:style w:type="paragraph" w:styleId="Rodap">
    <w:name w:val="footer"/>
    <w:basedOn w:val="Normal"/>
    <w:link w:val="RodapChar"/>
    <w:uiPriority w:val="99"/>
    <w:unhideWhenUsed/>
    <w:rsid w:val="00393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38D0"/>
  </w:style>
  <w:style w:type="character" w:styleId="Hyperlink">
    <w:name w:val="Hyperlink"/>
    <w:basedOn w:val="Fontepargpadro"/>
    <w:uiPriority w:val="99"/>
    <w:unhideWhenUsed/>
    <w:rsid w:val="00F50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Costa Nahur</dc:creator>
  <cp:keywords/>
  <dc:description/>
  <cp:lastModifiedBy>Muriel Vilarinho</cp:lastModifiedBy>
  <cp:revision>3</cp:revision>
  <dcterms:created xsi:type="dcterms:W3CDTF">2022-09-12T17:50:00Z</dcterms:created>
  <dcterms:modified xsi:type="dcterms:W3CDTF">2023-12-29T18:50:00Z</dcterms:modified>
</cp:coreProperties>
</file>